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FF4" w:rsidRPr="00E25FF4" w:rsidRDefault="00E25FF4" w:rsidP="00E25FF4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E25FF4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Гражданский кодекс Республики Беларусь</w:t>
      </w:r>
    </w:p>
    <w:p w:rsidR="00E25FF4" w:rsidRPr="00E25FF4" w:rsidRDefault="00E25FF4" w:rsidP="00E25F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FF4">
        <w:rPr>
          <w:rFonts w:ascii="Times New Roman" w:eastAsia="Times New Roman" w:hAnsi="Times New Roman" w:cs="Times New Roman"/>
          <w:sz w:val="24"/>
          <w:szCs w:val="24"/>
          <w:lang w:eastAsia="ru-RU"/>
        </w:rPr>
        <w:t>7 декабря 1998 г. № 218-З</w:t>
      </w:r>
    </w:p>
    <w:p w:rsidR="00E25FF4" w:rsidRDefault="00E25FF4">
      <w:pPr>
        <w:pStyle w:val="article"/>
      </w:pPr>
      <w:bookmarkStart w:id="0" w:name="_GoBack"/>
      <w:bookmarkEnd w:id="0"/>
    </w:p>
    <w:p w:rsidR="00E25FF4" w:rsidRDefault="00E25FF4">
      <w:pPr>
        <w:pStyle w:val="article"/>
      </w:pPr>
      <w:r>
        <w:t>Статья 32. Опека</w:t>
      </w:r>
    </w:p>
    <w:p w:rsidR="00E25FF4" w:rsidRDefault="00E25FF4">
      <w:pPr>
        <w:pStyle w:val="point"/>
      </w:pPr>
      <w:r>
        <w:t xml:space="preserve">1. Опека устанавливается </w:t>
      </w:r>
      <w:proofErr w:type="gramStart"/>
      <w:r>
        <w:t>над</w:t>
      </w:r>
      <w:proofErr w:type="gramEnd"/>
      <w:r>
        <w:t xml:space="preserve"> </w:t>
      </w:r>
      <w:proofErr w:type="gramStart"/>
      <w:r>
        <w:t>малолетними</w:t>
      </w:r>
      <w:proofErr w:type="gramEnd"/>
      <w:r>
        <w:t>, а также над гражданами, признанными судом недееспособными.</w:t>
      </w:r>
    </w:p>
    <w:p w:rsidR="00E25FF4" w:rsidRDefault="00E25FF4">
      <w:pPr>
        <w:pStyle w:val="point"/>
      </w:pPr>
      <w:r>
        <w:t>2. Опекуны являются представителями подопечных в силу закона (законными представителями) и совершают от их имени и в их интересах все необходимые сделки.</w:t>
      </w:r>
    </w:p>
    <w:p w:rsidR="00E25FF4" w:rsidRDefault="00E25FF4">
      <w:pPr>
        <w:pStyle w:val="article"/>
      </w:pPr>
      <w:r>
        <w:t>Статья 33. Попечительство</w:t>
      </w:r>
    </w:p>
    <w:p w:rsidR="00E25FF4" w:rsidRDefault="00E25FF4">
      <w:pPr>
        <w:pStyle w:val="point"/>
      </w:pPr>
      <w:r>
        <w:t>1. Попечительство устанавливается над несовершеннолетними в возрасте от четырнадцати до восемнадцати лет, а также над гражданами, ограниченными судом в дееспособности.</w:t>
      </w:r>
    </w:p>
    <w:p w:rsidR="00E25FF4" w:rsidRDefault="00E25FF4">
      <w:pPr>
        <w:pStyle w:val="point"/>
      </w:pPr>
      <w:r>
        <w:t>2. Попечители дают согласие на совершение тех сделок, которые граждане, находящиеся под попечительством, не вправе совершать самостоятельно.</w:t>
      </w:r>
    </w:p>
    <w:p w:rsidR="00E25FF4" w:rsidRDefault="00E25FF4">
      <w:pPr>
        <w:pStyle w:val="newncpi"/>
      </w:pPr>
      <w:r>
        <w:t>Попечители оказывают подопечным содействие в осуществлении ими своих прав и исполнении обязанностей, а также охраняют их от злоупотреблений со стороны третьих лиц.</w:t>
      </w:r>
    </w:p>
    <w:p w:rsidR="00E25FF4" w:rsidRDefault="00E25FF4">
      <w:pPr>
        <w:pStyle w:val="article"/>
      </w:pPr>
      <w:r>
        <w:t>Статья 34. Опекуны и попечители как представители подопечных</w:t>
      </w:r>
    </w:p>
    <w:p w:rsidR="00E25FF4" w:rsidRDefault="00E25FF4">
      <w:pPr>
        <w:pStyle w:val="point"/>
      </w:pPr>
      <w:r>
        <w:t>1. Опекуны и попечители назначаются в порядке, установленном законодательством, и выступают в защиту прав и интересов подопечных в отношениях с любыми лицами и организациями, в том числе в судах, без специального полномочия.</w:t>
      </w:r>
    </w:p>
    <w:p w:rsidR="00E25FF4" w:rsidRDefault="00E25FF4">
      <w:pPr>
        <w:pStyle w:val="point"/>
      </w:pPr>
      <w:r>
        <w:t>2. Если лицу, нуждающемуся в опеке или попечительстве, в течение месяца со дня, когда органу опеки и попечительства стало известно о необходимости установления опеки или попечительства, не назначен опекун или попечитель, выполнение обязанностей опекуна или попечителя временно (до назначения опекуна или попечителя) возлагается на руководителя органа опеки и попечительства.</w:t>
      </w:r>
    </w:p>
    <w:p w:rsidR="00E25FF4" w:rsidRDefault="00E25FF4">
      <w:pPr>
        <w:pStyle w:val="article"/>
      </w:pPr>
      <w:r>
        <w:t>Статья 35. Распоряжение имуществом подопечного</w:t>
      </w:r>
    </w:p>
    <w:p w:rsidR="00E25FF4" w:rsidRDefault="00E25FF4">
      <w:pPr>
        <w:pStyle w:val="point"/>
      </w:pPr>
      <w:r>
        <w:t>1. Доходы подопечного, в том числе причитающиеся ему от управления его имуществом, за исключением доходов, которыми подопечный вправе распоряжаться самостоятельно, расходуются опекуном или попечителем исключительно в интересах подопечного и с предварительного разрешения органа опеки и попечительства.</w:t>
      </w:r>
    </w:p>
    <w:p w:rsidR="00E25FF4" w:rsidRDefault="00E25FF4">
      <w:pPr>
        <w:pStyle w:val="newncpi"/>
      </w:pPr>
      <w:r>
        <w:t>Без предварительного разрешения органа опеки и попечительства опекун или попечитель вправе производить необходимые для содержания подопечного расходы за счет сумм, причитающихся подопечному в качестве его дохода.</w:t>
      </w:r>
    </w:p>
    <w:p w:rsidR="00E25FF4" w:rsidRDefault="00E25FF4">
      <w:pPr>
        <w:pStyle w:val="point"/>
      </w:pPr>
      <w:r>
        <w:t>2. Опекун не вправе без предварительного разрешения органа опеки и попечительства совершать, а попечитель – давать согласие на совершение сделок по отчуждению, в том числе по обмену или дарению имущества подопечного, сдаче его в аренду (в наем), безвозмездное пользование или в залог; сделок, влекущих отказ от принадлежащих подопечному прав, раздел его имущества или выдел из него долей, а также любых других сделок, влекущих уменьшение имущества подопечного.</w:t>
      </w:r>
    </w:p>
    <w:p w:rsidR="00E25FF4" w:rsidRDefault="00E25FF4">
      <w:pPr>
        <w:pStyle w:val="newncpi"/>
      </w:pPr>
      <w:r>
        <w:t>Порядок управления имуществом подопечного определяется законодательством.</w:t>
      </w:r>
    </w:p>
    <w:p w:rsidR="00E25FF4" w:rsidRDefault="00E25FF4">
      <w:pPr>
        <w:pStyle w:val="point"/>
      </w:pPr>
      <w:r>
        <w:t xml:space="preserve">3. Опекун, попечитель, их супруги и близкие родственники не вправе совершать сделки с подопечным, за исключением передачи имущества подопечному в качестве дара или в безвозмездное пользование, а также представлять подопечного при заключении сделок или </w:t>
      </w:r>
      <w:r>
        <w:lastRenderedPageBreak/>
        <w:t>ведении судебных дел между подопечным и супругом опекуна или попечителя и их близкими родственниками.</w:t>
      </w:r>
    </w:p>
    <w:p w:rsidR="00E25FF4" w:rsidRDefault="00E25FF4">
      <w:pPr>
        <w:pStyle w:val="article"/>
      </w:pPr>
      <w:r>
        <w:t>Статья 36. Доверительное управление имуществом подопечного</w:t>
      </w:r>
    </w:p>
    <w:p w:rsidR="00E25FF4" w:rsidRDefault="00E25FF4">
      <w:pPr>
        <w:pStyle w:val="point"/>
      </w:pPr>
      <w:r>
        <w:t>1. При необходимости постоянного управления недвижимым и ценным движимым имуществом подопечного орган опеки и попечительства заключает с доверительным управляющим, определенным этим органом, договор о доверительном управлении таким имуществом (глава 52 настоящего Кодекса). В этом случае опекун или попечитель сохраняет свои полномочия в отношении того имущества подопечного, которое не передано в доверительное управление.</w:t>
      </w:r>
    </w:p>
    <w:p w:rsidR="00E25FF4" w:rsidRDefault="00E25FF4">
      <w:pPr>
        <w:pStyle w:val="newncpi"/>
      </w:pPr>
      <w:r>
        <w:t>При осуществлении управляющим правомочий по управлению имуществом подопечного на управляющего распространяется действие правил, предусмотренных пунктами 2 и 3 статьи 35 настоящего Кодекса.</w:t>
      </w:r>
    </w:p>
    <w:p w:rsidR="00E25FF4" w:rsidRDefault="00E25FF4">
      <w:pPr>
        <w:pStyle w:val="point"/>
      </w:pPr>
      <w:r>
        <w:t>2. Доверительное управление имуществом подопечного прекращается в связи с прекращением договора доверительного управления имуществом по основаниям, предусмотренным пунктом 1 статьи 907 настоящего Кодекса.</w:t>
      </w:r>
    </w:p>
    <w:p w:rsidR="00E25FF4" w:rsidRDefault="00E25FF4">
      <w:pPr>
        <w:pStyle w:val="article"/>
      </w:pPr>
      <w:r>
        <w:t>Статья 37. Патронаж над дееспособными гражданами</w:t>
      </w:r>
    </w:p>
    <w:p w:rsidR="00E25FF4" w:rsidRDefault="00E25FF4">
      <w:pPr>
        <w:pStyle w:val="point"/>
      </w:pPr>
      <w:r>
        <w:t>1. По просьбе совершеннолетнего дееспособного гражданина, который по состоянию здоровья не может самостоятельно осуществлять и защищать свои права и исполнять обязанности, над ним может быть установлен патронаж.</w:t>
      </w:r>
    </w:p>
    <w:p w:rsidR="00E25FF4" w:rsidRDefault="00E25FF4">
      <w:pPr>
        <w:pStyle w:val="newncpi"/>
      </w:pPr>
      <w:r>
        <w:t>Установление патронажа не влечет ограничения прав гражданина, над которым установлен патронаж.</w:t>
      </w:r>
    </w:p>
    <w:p w:rsidR="00E25FF4" w:rsidRDefault="00E25FF4">
      <w:pPr>
        <w:pStyle w:val="point"/>
      </w:pPr>
      <w:r>
        <w:t>2. Помощник (лицо, осуществляющее патронаж) совершеннолетнего дееспособного гражданина может быть назначен органом опеки и попечительства только с согласия такого гражданина.</w:t>
      </w:r>
    </w:p>
    <w:p w:rsidR="00E25FF4" w:rsidRDefault="00E25FF4">
      <w:pPr>
        <w:pStyle w:val="point"/>
      </w:pPr>
      <w:r>
        <w:t>3. Распоряжение имуществом, принадлежащим гражданину, над которым установлен патронаж, осуществляется помощником на основании договора поручения или доверительного управления, заключенного с этим гражданином. Совершение бытовых и аналогичных им сделок, направленных на содержание и удовлетворение бытовых потребностей гражданина, над которым установлен патронаж, осуществляется его помощником с согласия этого гражданина.</w:t>
      </w:r>
    </w:p>
    <w:p w:rsidR="00E25FF4" w:rsidRDefault="00E25FF4">
      <w:pPr>
        <w:pStyle w:val="point"/>
      </w:pPr>
      <w:r>
        <w:t>4. Патронаж, установленный в соответствии с пунктом 1 настоящей статьи, прекращается по требованию гражданина, над которым установлен патронаж.</w:t>
      </w:r>
    </w:p>
    <w:p w:rsidR="00F8680D" w:rsidRDefault="00F8680D"/>
    <w:sectPr w:rsidR="00F8680D" w:rsidSect="00E25FF4">
      <w:headerReference w:type="even" r:id="rId6"/>
      <w:headerReference w:type="default" r:id="rId7"/>
      <w:pgSz w:w="11906" w:h="16838"/>
      <w:pgMar w:top="1134" w:right="567" w:bottom="1134" w:left="1701" w:header="280" w:footer="1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6239" w:rsidRDefault="00D76239" w:rsidP="00E25FF4">
      <w:pPr>
        <w:spacing w:after="0" w:line="240" w:lineRule="auto"/>
      </w:pPr>
      <w:r>
        <w:separator/>
      </w:r>
    </w:p>
  </w:endnote>
  <w:endnote w:type="continuationSeparator" w:id="0">
    <w:p w:rsidR="00D76239" w:rsidRDefault="00D76239" w:rsidP="00E25F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6239" w:rsidRDefault="00D76239" w:rsidP="00E25FF4">
      <w:pPr>
        <w:spacing w:after="0" w:line="240" w:lineRule="auto"/>
      </w:pPr>
      <w:r>
        <w:separator/>
      </w:r>
    </w:p>
  </w:footnote>
  <w:footnote w:type="continuationSeparator" w:id="0">
    <w:p w:rsidR="00D76239" w:rsidRDefault="00D76239" w:rsidP="00E25F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FF4" w:rsidRDefault="00445ADB" w:rsidP="00FB58BB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25FF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25FF4" w:rsidRDefault="00E25FF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FF4" w:rsidRPr="00E25FF4" w:rsidRDefault="00445ADB" w:rsidP="00FB58BB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E25FF4">
      <w:rPr>
        <w:rStyle w:val="a7"/>
        <w:rFonts w:ascii="Times New Roman" w:hAnsi="Times New Roman" w:cs="Times New Roman"/>
        <w:sz w:val="24"/>
      </w:rPr>
      <w:fldChar w:fldCharType="begin"/>
    </w:r>
    <w:r w:rsidR="00E25FF4" w:rsidRPr="00E25FF4">
      <w:rPr>
        <w:rStyle w:val="a7"/>
        <w:rFonts w:ascii="Times New Roman" w:hAnsi="Times New Roman" w:cs="Times New Roman"/>
        <w:sz w:val="24"/>
      </w:rPr>
      <w:instrText xml:space="preserve">PAGE  </w:instrText>
    </w:r>
    <w:r w:rsidRPr="00E25FF4">
      <w:rPr>
        <w:rStyle w:val="a7"/>
        <w:rFonts w:ascii="Times New Roman" w:hAnsi="Times New Roman" w:cs="Times New Roman"/>
        <w:sz w:val="24"/>
      </w:rPr>
      <w:fldChar w:fldCharType="separate"/>
    </w:r>
    <w:r w:rsidR="00FB0596">
      <w:rPr>
        <w:rStyle w:val="a7"/>
        <w:rFonts w:ascii="Times New Roman" w:hAnsi="Times New Roman" w:cs="Times New Roman"/>
        <w:noProof/>
        <w:sz w:val="24"/>
      </w:rPr>
      <w:t>2</w:t>
    </w:r>
    <w:r w:rsidRPr="00E25FF4">
      <w:rPr>
        <w:rStyle w:val="a7"/>
        <w:rFonts w:ascii="Times New Roman" w:hAnsi="Times New Roman" w:cs="Times New Roman"/>
        <w:sz w:val="24"/>
      </w:rPr>
      <w:fldChar w:fldCharType="end"/>
    </w:r>
  </w:p>
  <w:p w:rsidR="00E25FF4" w:rsidRPr="00E25FF4" w:rsidRDefault="00E25FF4">
    <w:pPr>
      <w:pStyle w:val="a3"/>
      <w:rPr>
        <w:rFonts w:ascii="Times New Roman" w:hAnsi="Times New Roman" w:cs="Times New Roman"/>
        <w:sz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5FF4"/>
    <w:rsid w:val="00012F37"/>
    <w:rsid w:val="00057EE6"/>
    <w:rsid w:val="00445ADB"/>
    <w:rsid w:val="00626FF7"/>
    <w:rsid w:val="006470BC"/>
    <w:rsid w:val="006A2654"/>
    <w:rsid w:val="00762D93"/>
    <w:rsid w:val="00764EEC"/>
    <w:rsid w:val="00770536"/>
    <w:rsid w:val="00A7591B"/>
    <w:rsid w:val="00CF4D82"/>
    <w:rsid w:val="00D76239"/>
    <w:rsid w:val="00E25FF4"/>
    <w:rsid w:val="00F8680D"/>
    <w:rsid w:val="00FB05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D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icle">
    <w:name w:val="article"/>
    <w:basedOn w:val="a"/>
    <w:rsid w:val="00E25FF4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E25FF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E25FF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E25F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25FF4"/>
  </w:style>
  <w:style w:type="paragraph" w:styleId="a5">
    <w:name w:val="footer"/>
    <w:basedOn w:val="a"/>
    <w:link w:val="a6"/>
    <w:uiPriority w:val="99"/>
    <w:unhideWhenUsed/>
    <w:rsid w:val="00E25F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25FF4"/>
  </w:style>
  <w:style w:type="character" w:styleId="a7">
    <w:name w:val="page number"/>
    <w:basedOn w:val="a0"/>
    <w:uiPriority w:val="99"/>
    <w:semiHidden/>
    <w:unhideWhenUsed/>
    <w:rsid w:val="00E25FF4"/>
  </w:style>
  <w:style w:type="table" w:styleId="a8">
    <w:name w:val="Table Grid"/>
    <w:basedOn w:val="a1"/>
    <w:uiPriority w:val="59"/>
    <w:rsid w:val="00E25F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lek">
    <w:name w:val="titlek"/>
    <w:basedOn w:val="a"/>
    <w:rsid w:val="00E25FF4"/>
    <w:pPr>
      <w:spacing w:before="240" w:after="0" w:line="240" w:lineRule="auto"/>
      <w:jc w:val="center"/>
    </w:pPr>
    <w:rPr>
      <w:rFonts w:ascii="Times New Roman" w:eastAsia="Times New Roman" w:hAnsi="Times New Roman" w:cs="Times New Roman"/>
      <w:caps/>
      <w:sz w:val="24"/>
      <w:szCs w:val="24"/>
      <w:lang w:eastAsia="ru-RU"/>
    </w:rPr>
  </w:style>
  <w:style w:type="character" w:customStyle="1" w:styleId="datepr">
    <w:name w:val="datepr"/>
    <w:basedOn w:val="a0"/>
    <w:rsid w:val="00E25FF4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E25FF4"/>
    <w:rPr>
      <w:rFonts w:ascii="Times New Roman" w:hAnsi="Times New Roman" w:cs="Times New Roman" w:hint="default"/>
    </w:rPr>
  </w:style>
  <w:style w:type="paragraph" w:styleId="a9">
    <w:name w:val="Balloon Text"/>
    <w:basedOn w:val="a"/>
    <w:link w:val="aa"/>
    <w:uiPriority w:val="99"/>
    <w:semiHidden/>
    <w:unhideWhenUsed/>
    <w:rsid w:val="00764E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64E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icle">
    <w:name w:val="article"/>
    <w:basedOn w:val="a"/>
    <w:rsid w:val="00E25FF4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E25FF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E25FF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E25F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25FF4"/>
  </w:style>
  <w:style w:type="paragraph" w:styleId="a5">
    <w:name w:val="footer"/>
    <w:basedOn w:val="a"/>
    <w:link w:val="a6"/>
    <w:uiPriority w:val="99"/>
    <w:unhideWhenUsed/>
    <w:rsid w:val="00E25F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25FF4"/>
  </w:style>
  <w:style w:type="character" w:styleId="a7">
    <w:name w:val="page number"/>
    <w:basedOn w:val="a0"/>
    <w:uiPriority w:val="99"/>
    <w:semiHidden/>
    <w:unhideWhenUsed/>
    <w:rsid w:val="00E25FF4"/>
  </w:style>
  <w:style w:type="table" w:styleId="a8">
    <w:name w:val="Table Grid"/>
    <w:basedOn w:val="a1"/>
    <w:uiPriority w:val="59"/>
    <w:rsid w:val="00E25F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lek">
    <w:name w:val="titlek"/>
    <w:basedOn w:val="a"/>
    <w:rsid w:val="00E25FF4"/>
    <w:pPr>
      <w:spacing w:before="240" w:after="0" w:line="240" w:lineRule="auto"/>
      <w:jc w:val="center"/>
    </w:pPr>
    <w:rPr>
      <w:rFonts w:ascii="Times New Roman" w:eastAsia="Times New Roman" w:hAnsi="Times New Roman" w:cs="Times New Roman"/>
      <w:caps/>
      <w:sz w:val="24"/>
      <w:szCs w:val="24"/>
      <w:lang w:eastAsia="ru-RU"/>
    </w:rPr>
  </w:style>
  <w:style w:type="character" w:customStyle="1" w:styleId="datepr">
    <w:name w:val="datepr"/>
    <w:basedOn w:val="a0"/>
    <w:rsid w:val="00E25FF4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E25FF4"/>
    <w:rPr>
      <w:rFonts w:ascii="Times New Roman" w:hAnsi="Times New Roman" w:cs="Times New Roman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646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616</Words>
  <Characters>4308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CSON</cp:lastModifiedBy>
  <cp:revision>3</cp:revision>
  <cp:lastPrinted>2020-08-06T12:59:00Z</cp:lastPrinted>
  <dcterms:created xsi:type="dcterms:W3CDTF">2023-05-23T08:00:00Z</dcterms:created>
  <dcterms:modified xsi:type="dcterms:W3CDTF">2023-05-23T08:04:00Z</dcterms:modified>
</cp:coreProperties>
</file>