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024F3" w14:textId="77777777" w:rsidR="005B1E93" w:rsidRPr="00BF2A6B" w:rsidRDefault="005B1E93" w:rsidP="005B1E93">
      <w:pPr>
        <w:spacing w:line="280" w:lineRule="exact"/>
        <w:rPr>
          <w:sz w:val="30"/>
          <w:szCs w:val="30"/>
        </w:rPr>
      </w:pPr>
      <w:bookmarkStart w:id="0" w:name="_GoBack"/>
      <w:bookmarkEnd w:id="0"/>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w:t>
      </w:r>
      <w:r>
        <w:rPr>
          <w:sz w:val="30"/>
          <w:szCs w:val="30"/>
        </w:rPr>
        <w:lastRenderedPageBreak/>
        <w:t xml:space="preserve">была увеличена более чем на 1 млн га, достигнув максимального значения за столетний период. </w:t>
      </w:r>
    </w:p>
    <w:p w14:paraId="432D2A79" w14:textId="77777777" w:rsidR="00123494" w:rsidRDefault="00123494" w:rsidP="00123494">
      <w:pPr>
        <w:autoSpaceDE w:val="0"/>
        <w:autoSpaceDN w:val="0"/>
        <w:adjustRightInd w:val="0"/>
        <w:spacing w:line="280" w:lineRule="exact"/>
        <w:ind w:left="709" w:hanging="709"/>
        <w:jc w:val="both"/>
        <w:rPr>
          <w:b/>
          <w:i/>
          <w:sz w:val="28"/>
          <w:szCs w:val="28"/>
        </w:rPr>
      </w:pPr>
    </w:p>
    <w:p w14:paraId="7FBE50C2" w14:textId="77777777" w:rsidR="00123494" w:rsidRPr="005C3B5B" w:rsidRDefault="00123494" w:rsidP="00123494">
      <w:pPr>
        <w:autoSpaceDE w:val="0"/>
        <w:autoSpaceDN w:val="0"/>
        <w:adjustRightInd w:val="0"/>
        <w:spacing w:line="280" w:lineRule="exact"/>
        <w:ind w:left="709" w:hanging="709"/>
        <w:jc w:val="both"/>
        <w:rPr>
          <w:b/>
          <w:i/>
          <w:sz w:val="28"/>
          <w:szCs w:val="28"/>
        </w:rPr>
      </w:pPr>
      <w:r w:rsidRPr="005C3B5B">
        <w:rPr>
          <w:b/>
          <w:i/>
          <w:sz w:val="28"/>
          <w:szCs w:val="28"/>
        </w:rPr>
        <w:t xml:space="preserve">Справочно: </w:t>
      </w:r>
    </w:p>
    <w:p w14:paraId="69B2B819" w14:textId="77777777" w:rsidR="00D37841" w:rsidRPr="00123494" w:rsidRDefault="00D37841" w:rsidP="006C4F6A">
      <w:pPr>
        <w:spacing w:line="280" w:lineRule="exact"/>
        <w:ind w:left="709" w:firstLine="709"/>
        <w:jc w:val="both"/>
        <w:rPr>
          <w:bCs/>
          <w:i/>
          <w:iCs/>
          <w:sz w:val="28"/>
          <w:szCs w:val="28"/>
        </w:rPr>
      </w:pPr>
      <w:r w:rsidRPr="00123494">
        <w:rPr>
          <w:bCs/>
          <w:i/>
          <w:iCs/>
          <w:sz w:val="28"/>
          <w:szCs w:val="28"/>
        </w:rPr>
        <w:t xml:space="preserve">Площадь лесного фонда </w:t>
      </w:r>
      <w:r w:rsidRPr="00123494">
        <w:rPr>
          <w:b/>
          <w:bCs/>
          <w:i/>
          <w:iCs/>
          <w:sz w:val="28"/>
          <w:szCs w:val="28"/>
        </w:rPr>
        <w:t>Гродненской области</w:t>
      </w:r>
      <w:r w:rsidRPr="00123494">
        <w:rPr>
          <w:bCs/>
          <w:i/>
          <w:iCs/>
          <w:sz w:val="28"/>
          <w:szCs w:val="28"/>
        </w:rPr>
        <w:t xml:space="preserve"> составляет 946 тыс. га, том числе покрытые лесом – 849,7 тыс. га.</w:t>
      </w:r>
    </w:p>
    <w:p w14:paraId="084D92CB" w14:textId="274C8CED" w:rsidR="00D37841" w:rsidRPr="00123494" w:rsidRDefault="00D37841" w:rsidP="006C4F6A">
      <w:pPr>
        <w:spacing w:line="280" w:lineRule="exact"/>
        <w:ind w:left="709" w:firstLine="709"/>
        <w:jc w:val="both"/>
        <w:rPr>
          <w:bCs/>
          <w:i/>
          <w:iCs/>
          <w:sz w:val="28"/>
          <w:szCs w:val="28"/>
        </w:rPr>
      </w:pPr>
      <w:r w:rsidRPr="00123494">
        <w:rPr>
          <w:bCs/>
          <w:i/>
          <w:iCs/>
          <w:sz w:val="28"/>
          <w:szCs w:val="28"/>
        </w:rPr>
        <w:t>В 2025 году лесными культурами была засажена площадь в размере 3335 га.</w:t>
      </w:r>
    </w:p>
    <w:p w14:paraId="230524F4" w14:textId="7FF4FA49" w:rsidR="00D37841" w:rsidRPr="00123494" w:rsidRDefault="00D37841" w:rsidP="006C4F6A">
      <w:pPr>
        <w:spacing w:line="280" w:lineRule="exact"/>
        <w:ind w:left="709" w:firstLine="709"/>
        <w:jc w:val="both"/>
        <w:rPr>
          <w:bCs/>
          <w:i/>
          <w:iCs/>
          <w:sz w:val="28"/>
          <w:szCs w:val="28"/>
        </w:rPr>
      </w:pPr>
      <w:r w:rsidRPr="00123494">
        <w:rPr>
          <w:bCs/>
          <w:i/>
          <w:iCs/>
          <w:sz w:val="28"/>
          <w:szCs w:val="28"/>
        </w:rPr>
        <w:t>В прошлом году произошло 112 пожаров на общей площади 321 га. Для организации охраны лесов от пожаров в лесхозах области действует 25 пожарно–химических станций, в лесничествах области организовано 86 пунктов пожарного инвентаря.</w:t>
      </w:r>
    </w:p>
    <w:p w14:paraId="2CA041C4" w14:textId="176768C1" w:rsidR="00D37841" w:rsidRPr="00123494" w:rsidRDefault="00D37841" w:rsidP="006C4F6A">
      <w:pPr>
        <w:spacing w:line="280" w:lineRule="exact"/>
        <w:ind w:left="709" w:firstLine="709"/>
        <w:jc w:val="both"/>
        <w:rPr>
          <w:bCs/>
          <w:i/>
          <w:iCs/>
          <w:sz w:val="28"/>
          <w:szCs w:val="28"/>
        </w:rPr>
      </w:pPr>
      <w:r w:rsidRPr="00123494">
        <w:rPr>
          <w:bCs/>
          <w:i/>
          <w:iCs/>
          <w:sz w:val="28"/>
          <w:szCs w:val="28"/>
        </w:rPr>
        <w:t>Для оперативного обнаружения лесных пожаров, все леса Гродненской области охвачены системой видеонаблюдения.</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295A0FBB" w14:textId="77777777" w:rsidR="006C4F6A" w:rsidRDefault="006C4F6A" w:rsidP="006C4F6A">
      <w:pPr>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lastRenderedPageBreak/>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3E3398B7" w14:textId="77777777" w:rsidR="00D37841" w:rsidRPr="00142229" w:rsidRDefault="00CD32ED" w:rsidP="00D37841">
      <w:pPr>
        <w:pStyle w:val="ds-markdown-paragraph"/>
        <w:shd w:val="clear" w:color="auto" w:fill="FFFFFF"/>
        <w:spacing w:before="120" w:beforeAutospacing="0" w:after="240" w:afterAutospacing="0"/>
        <w:ind w:firstLine="709"/>
        <w:jc w:val="both"/>
        <w:rPr>
          <w:color w:val="0F1115"/>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r w:rsidR="00D37841"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D37841">
        <w:rPr>
          <w:color w:val="0F1115"/>
          <w:sz w:val="30"/>
          <w:szCs w:val="30"/>
        </w:rPr>
        <w:t>должен</w:t>
      </w:r>
      <w:r w:rsidR="00D37841" w:rsidRPr="001140F6">
        <w:rPr>
          <w:color w:val="0F1115"/>
          <w:sz w:val="30"/>
          <w:szCs w:val="30"/>
        </w:rPr>
        <w:t xml:space="preserve"> соблюдать установленный порядок.</w:t>
      </w:r>
    </w:p>
    <w:p w14:paraId="39CCA9E2" w14:textId="77777777" w:rsidR="00BF58BE" w:rsidRPr="005C3B5B" w:rsidRDefault="00BF58BE" w:rsidP="00BF58BE">
      <w:pPr>
        <w:autoSpaceDE w:val="0"/>
        <w:autoSpaceDN w:val="0"/>
        <w:adjustRightInd w:val="0"/>
        <w:spacing w:line="280" w:lineRule="exact"/>
        <w:ind w:left="709" w:hanging="709"/>
        <w:jc w:val="both"/>
        <w:rPr>
          <w:b/>
          <w:i/>
          <w:sz w:val="28"/>
          <w:szCs w:val="28"/>
        </w:rPr>
      </w:pPr>
      <w:r w:rsidRPr="005C3B5B">
        <w:rPr>
          <w:b/>
          <w:i/>
          <w:sz w:val="28"/>
          <w:szCs w:val="28"/>
        </w:rPr>
        <w:t xml:space="preserve">Справочно: </w:t>
      </w:r>
    </w:p>
    <w:p w14:paraId="2BE15847" w14:textId="3AC12E0B" w:rsidR="00D37841" w:rsidRPr="00BF58BE" w:rsidRDefault="00D37841" w:rsidP="006C4F6A">
      <w:pPr>
        <w:spacing w:line="280" w:lineRule="exact"/>
        <w:ind w:left="709" w:firstLine="709"/>
        <w:jc w:val="both"/>
        <w:rPr>
          <w:bCs/>
          <w:i/>
          <w:iCs/>
          <w:sz w:val="30"/>
          <w:szCs w:val="30"/>
        </w:rPr>
      </w:pPr>
      <w:r w:rsidRPr="00BF58BE">
        <w:rPr>
          <w:bCs/>
          <w:i/>
          <w:iCs/>
          <w:sz w:val="30"/>
          <w:szCs w:val="30"/>
        </w:rPr>
        <w:t xml:space="preserve">Система особо охраняемых природных территорий </w:t>
      </w:r>
      <w:r w:rsidR="00BF58BE" w:rsidRPr="00BF58BE">
        <w:rPr>
          <w:b/>
          <w:bCs/>
          <w:i/>
          <w:iCs/>
          <w:sz w:val="30"/>
          <w:szCs w:val="30"/>
        </w:rPr>
        <w:t xml:space="preserve">Гродненской </w:t>
      </w:r>
      <w:r w:rsidRPr="00BF58BE">
        <w:rPr>
          <w:b/>
          <w:bCs/>
          <w:i/>
          <w:iCs/>
          <w:sz w:val="30"/>
          <w:szCs w:val="30"/>
        </w:rPr>
        <w:t>области</w:t>
      </w:r>
      <w:r w:rsidRPr="00BF58BE">
        <w:rPr>
          <w:bCs/>
          <w:i/>
          <w:iCs/>
          <w:sz w:val="30"/>
          <w:szCs w:val="30"/>
        </w:rPr>
        <w:t xml:space="preserve"> включает территории частично 2-х национальных парков («Беловежская пуща», «Нарочанский» и 15 заказников республиканского значения. Кроме этих природоохранных объектов биологическое и ландшафтное разнообразие сохраняется в 28 заказниках местного значения и 220 памятников природы, из них 94 республиканского значения и 126 местного. </w:t>
      </w:r>
    </w:p>
    <w:p w14:paraId="7F046DE9" w14:textId="1AA782AB" w:rsidR="00D37841" w:rsidRPr="00BF58BE" w:rsidRDefault="00D37841" w:rsidP="006C4F6A">
      <w:pPr>
        <w:spacing w:line="280" w:lineRule="exact"/>
        <w:ind w:left="709" w:firstLine="709"/>
        <w:jc w:val="both"/>
        <w:rPr>
          <w:bCs/>
          <w:i/>
          <w:iCs/>
          <w:sz w:val="30"/>
          <w:szCs w:val="30"/>
        </w:rPr>
      </w:pPr>
      <w:r w:rsidRPr="00BF58BE">
        <w:rPr>
          <w:bCs/>
          <w:i/>
          <w:iCs/>
          <w:sz w:val="30"/>
          <w:szCs w:val="30"/>
        </w:rPr>
        <w:t xml:space="preserve">Всего на территории Гродненской области создано 265 особо охраняемых природных территорий, занимающих площадь 252,0 тыс. га, что составляет 10,1 % от территории области. </w:t>
      </w:r>
    </w:p>
    <w:p w14:paraId="67F986D8" w14:textId="77777777" w:rsidR="00D37841" w:rsidRPr="00BF58BE" w:rsidRDefault="00D37841" w:rsidP="006C4F6A">
      <w:pPr>
        <w:spacing w:line="280" w:lineRule="exact"/>
        <w:ind w:left="709" w:firstLine="709"/>
        <w:jc w:val="both"/>
        <w:rPr>
          <w:bCs/>
          <w:i/>
          <w:iCs/>
          <w:sz w:val="30"/>
          <w:szCs w:val="30"/>
        </w:rPr>
      </w:pPr>
      <w:r w:rsidRPr="00BF58BE">
        <w:rPr>
          <w:bCs/>
          <w:i/>
          <w:iCs/>
          <w:sz w:val="30"/>
          <w:szCs w:val="30"/>
        </w:rPr>
        <w:lastRenderedPageBreak/>
        <w:t>В Гродненской области передано под охрану пользователям земельных участков 199 мест обитания 80 видов диких животных (в 2025 году передано под охрану 13 мест обитания 5 диких животных), 664 места произрастания 238 видов дикорастущих растений (в 2025 году передано под охрану 18 мест произрастания 12 видов дикорастущих растений).</w:t>
      </w:r>
    </w:p>
    <w:p w14:paraId="6CEA83FA" w14:textId="3EC7196B" w:rsidR="00B82A14" w:rsidRPr="00BF58BE" w:rsidRDefault="00D37841" w:rsidP="006C4F6A">
      <w:pPr>
        <w:spacing w:line="280" w:lineRule="exact"/>
        <w:ind w:left="709" w:firstLine="709"/>
        <w:jc w:val="both"/>
        <w:rPr>
          <w:bCs/>
          <w:i/>
          <w:iCs/>
          <w:sz w:val="30"/>
          <w:szCs w:val="30"/>
        </w:rPr>
      </w:pPr>
      <w:r w:rsidRPr="00BF58BE">
        <w:rPr>
          <w:bCs/>
          <w:i/>
          <w:iCs/>
          <w:sz w:val="30"/>
          <w:szCs w:val="30"/>
        </w:rPr>
        <w:t>Необходимо отметить, что в Гродненской области имеется вторая по численности популяция зубров – Озерская.</w:t>
      </w:r>
    </w:p>
    <w:p w14:paraId="33781A17" w14:textId="7BD6003C" w:rsidR="00CD32ED" w:rsidRPr="002211C7" w:rsidRDefault="00CD32ED" w:rsidP="00CD32ED">
      <w:pPr>
        <w:spacing w:before="120"/>
        <w:ind w:firstLine="709"/>
        <w:jc w:val="both"/>
        <w:rPr>
          <w:sz w:val="30"/>
          <w:szCs w:val="30"/>
        </w:rPr>
      </w:pPr>
      <w:r w:rsidRPr="002211C7">
        <w:rPr>
          <w:sz w:val="30"/>
          <w:szCs w:val="30"/>
        </w:rPr>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2010243B" w14:textId="77777777" w:rsidR="00BF58BE" w:rsidRDefault="00BF58BE" w:rsidP="00E6707B">
      <w:pPr>
        <w:jc w:val="center"/>
        <w:rPr>
          <w:b/>
          <w:sz w:val="30"/>
          <w:szCs w:val="30"/>
        </w:rPr>
      </w:pP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5DF3248F" w14:textId="77777777" w:rsidR="00D37841"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1E3064F8" w14:textId="77777777" w:rsidR="000E3EDF" w:rsidRDefault="000E3EDF" w:rsidP="000E3EDF">
      <w:pPr>
        <w:autoSpaceDE w:val="0"/>
        <w:autoSpaceDN w:val="0"/>
        <w:adjustRightInd w:val="0"/>
        <w:spacing w:line="280" w:lineRule="exact"/>
        <w:ind w:left="709" w:hanging="709"/>
        <w:jc w:val="both"/>
        <w:rPr>
          <w:b/>
          <w:i/>
          <w:sz w:val="28"/>
          <w:szCs w:val="28"/>
        </w:rPr>
      </w:pPr>
    </w:p>
    <w:p w14:paraId="6F049761" w14:textId="77777777" w:rsidR="000E3EDF" w:rsidRPr="005C3B5B" w:rsidRDefault="000E3EDF" w:rsidP="000E3EDF">
      <w:pPr>
        <w:autoSpaceDE w:val="0"/>
        <w:autoSpaceDN w:val="0"/>
        <w:adjustRightInd w:val="0"/>
        <w:spacing w:line="280" w:lineRule="exact"/>
        <w:ind w:left="709" w:hanging="709"/>
        <w:jc w:val="both"/>
        <w:rPr>
          <w:b/>
          <w:i/>
          <w:sz w:val="28"/>
          <w:szCs w:val="28"/>
        </w:rPr>
      </w:pPr>
      <w:r w:rsidRPr="005C3B5B">
        <w:rPr>
          <w:b/>
          <w:i/>
          <w:sz w:val="28"/>
          <w:szCs w:val="28"/>
        </w:rPr>
        <w:t xml:space="preserve">Справочно: </w:t>
      </w:r>
    </w:p>
    <w:p w14:paraId="1A44BF19" w14:textId="4BE277A0" w:rsidR="00D928A1" w:rsidRPr="000E3EDF" w:rsidRDefault="00D37841" w:rsidP="000E3EDF">
      <w:pPr>
        <w:spacing w:line="280" w:lineRule="exact"/>
        <w:ind w:firstLine="709"/>
        <w:jc w:val="both"/>
        <w:rPr>
          <w:i/>
          <w:iCs/>
          <w:sz w:val="30"/>
          <w:szCs w:val="30"/>
        </w:rPr>
      </w:pPr>
      <w:r w:rsidRPr="000E3EDF">
        <w:rPr>
          <w:i/>
          <w:iCs/>
          <w:sz w:val="30"/>
          <w:szCs w:val="30"/>
        </w:rPr>
        <w:t xml:space="preserve">Согласно статистическим данным доля выбросов загрязняющих веществ в атмосферный воздух </w:t>
      </w:r>
      <w:r w:rsidRPr="000E3EDF">
        <w:rPr>
          <w:b/>
          <w:i/>
          <w:iCs/>
          <w:sz w:val="30"/>
          <w:szCs w:val="30"/>
        </w:rPr>
        <w:t>Гродненской области</w:t>
      </w:r>
      <w:r w:rsidRPr="000E3EDF">
        <w:rPr>
          <w:i/>
          <w:iCs/>
          <w:sz w:val="30"/>
          <w:szCs w:val="30"/>
        </w:rPr>
        <w:t xml:space="preserve"> составляет 13.9 % от выбросов в целом по Республике Беларусь.</w:t>
      </w:r>
    </w:p>
    <w:p w14:paraId="2DD10B80" w14:textId="77777777" w:rsidR="00CD32ED" w:rsidRPr="00CD32ED" w:rsidRDefault="00CD32ED" w:rsidP="000C7527">
      <w:pPr>
        <w:ind w:firstLine="709"/>
        <w:jc w:val="both"/>
        <w:rPr>
          <w:sz w:val="6"/>
          <w:szCs w:val="30"/>
        </w:rPr>
      </w:pPr>
    </w:p>
    <w:p w14:paraId="6B7B891B" w14:textId="77777777" w:rsidR="00E17352" w:rsidRDefault="00E17352" w:rsidP="000C7527">
      <w:pPr>
        <w:ind w:firstLine="709"/>
        <w:jc w:val="both"/>
        <w:rPr>
          <w:sz w:val="30"/>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16A8856B"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г.</w:t>
      </w:r>
      <w:r w:rsidR="000132EE">
        <w:rPr>
          <w:sz w:val="30"/>
          <w:szCs w:val="30"/>
        </w:rPr>
        <w:t xml:space="preserve"> </w:t>
      </w:r>
      <w:r w:rsidRPr="00961F66">
        <w:rPr>
          <w:sz w:val="30"/>
          <w:szCs w:val="30"/>
        </w:rPr>
        <w:t>Минске,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sidR="000132EE">
        <w:rPr>
          <w:sz w:val="30"/>
          <w:szCs w:val="30"/>
        </w:rPr>
        <w:t xml:space="preserve"> </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Pr="00E17352" w:rsidRDefault="008864DB" w:rsidP="00D928A1">
      <w:pPr>
        <w:ind w:firstLine="709"/>
        <w:jc w:val="both"/>
        <w:rPr>
          <w:b/>
          <w:bCs/>
          <w:i/>
          <w:iCs/>
          <w:sz w:val="30"/>
          <w:szCs w:val="30"/>
        </w:rPr>
      </w:pPr>
      <w:r w:rsidRPr="00E17352">
        <w:rPr>
          <w:b/>
          <w:bCs/>
          <w:i/>
          <w:iCs/>
          <w:sz w:val="30"/>
          <w:szCs w:val="30"/>
        </w:rPr>
        <w:t>Приобретая</w:t>
      </w:r>
      <w:r w:rsidR="00DD5885" w:rsidRPr="00E17352">
        <w:rPr>
          <w:b/>
          <w:bCs/>
          <w:i/>
          <w:iCs/>
          <w:sz w:val="30"/>
          <w:szCs w:val="30"/>
        </w:rPr>
        <w:t xml:space="preserve"> легков</w:t>
      </w:r>
      <w:r w:rsidRPr="00E17352">
        <w:rPr>
          <w:b/>
          <w:bCs/>
          <w:i/>
          <w:iCs/>
          <w:sz w:val="30"/>
          <w:szCs w:val="30"/>
        </w:rPr>
        <w:t>ой</w:t>
      </w:r>
      <w:r w:rsidR="00DD5885" w:rsidRPr="00E17352">
        <w:rPr>
          <w:b/>
          <w:bCs/>
          <w:i/>
          <w:iCs/>
          <w:sz w:val="30"/>
          <w:szCs w:val="30"/>
        </w:rPr>
        <w:t xml:space="preserve"> электротранспорт</w:t>
      </w:r>
      <w:r w:rsidR="00E6707B" w:rsidRPr="00E17352">
        <w:rPr>
          <w:b/>
          <w:bCs/>
          <w:i/>
          <w:iCs/>
          <w:sz w:val="30"/>
          <w:szCs w:val="30"/>
        </w:rPr>
        <w:t>,</w:t>
      </w:r>
      <w:r w:rsidR="00DD5885" w:rsidRPr="00E17352">
        <w:rPr>
          <w:b/>
          <w:bCs/>
          <w:i/>
          <w:iCs/>
          <w:sz w:val="30"/>
          <w:szCs w:val="30"/>
        </w:rPr>
        <w:t xml:space="preserve"> граждан</w:t>
      </w:r>
      <w:r w:rsidRPr="00E17352">
        <w:rPr>
          <w:b/>
          <w:bCs/>
          <w:i/>
          <w:iCs/>
          <w:sz w:val="30"/>
          <w:szCs w:val="30"/>
        </w:rPr>
        <w:t>е</w:t>
      </w:r>
      <w:r w:rsidR="00DD5885" w:rsidRPr="00E17352">
        <w:rPr>
          <w:b/>
          <w:bCs/>
          <w:i/>
          <w:iCs/>
          <w:sz w:val="30"/>
          <w:szCs w:val="30"/>
        </w:rPr>
        <w:t xml:space="preserve"> вн</w:t>
      </w:r>
      <w:r w:rsidRPr="00E17352">
        <w:rPr>
          <w:b/>
          <w:bCs/>
          <w:i/>
          <w:iCs/>
          <w:sz w:val="30"/>
          <w:szCs w:val="30"/>
        </w:rPr>
        <w:t>осят</w:t>
      </w:r>
      <w:r w:rsidR="00DD5885" w:rsidRPr="00E17352">
        <w:rPr>
          <w:b/>
          <w:bCs/>
          <w:i/>
          <w:iCs/>
          <w:sz w:val="30"/>
          <w:szCs w:val="30"/>
        </w:rPr>
        <w:t xml:space="preserve"> вклад в минимизацию ущерба окружающей среде.</w:t>
      </w:r>
      <w:r w:rsidR="00FC134F" w:rsidRPr="00E17352">
        <w:rPr>
          <w:b/>
          <w:bCs/>
          <w:i/>
          <w:iCs/>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В 2025 году появился второй государственный оператор электрозарядных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lastRenderedPageBreak/>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r w:rsidRPr="008245FC">
        <w:rPr>
          <w:b/>
          <w:i/>
          <w:sz w:val="28"/>
          <w:szCs w:val="28"/>
        </w:rPr>
        <w:t>Справочно:</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50270949" w14:textId="77777777" w:rsidR="00D37841"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w:t>
      </w:r>
    </w:p>
    <w:p w14:paraId="25B361CB" w14:textId="77777777" w:rsidR="006C4F6A" w:rsidRDefault="006C4F6A" w:rsidP="006C4F6A">
      <w:pPr>
        <w:autoSpaceDE w:val="0"/>
        <w:autoSpaceDN w:val="0"/>
        <w:adjustRightInd w:val="0"/>
        <w:spacing w:line="280" w:lineRule="exact"/>
        <w:ind w:left="709" w:hanging="709"/>
        <w:jc w:val="both"/>
        <w:rPr>
          <w:b/>
          <w:i/>
          <w:sz w:val="28"/>
          <w:szCs w:val="28"/>
        </w:rPr>
      </w:pPr>
    </w:p>
    <w:p w14:paraId="5045ED74" w14:textId="77777777" w:rsidR="006C4F6A" w:rsidRPr="005C3B5B" w:rsidRDefault="006C4F6A" w:rsidP="006C4F6A">
      <w:pPr>
        <w:autoSpaceDE w:val="0"/>
        <w:autoSpaceDN w:val="0"/>
        <w:adjustRightInd w:val="0"/>
        <w:spacing w:line="280" w:lineRule="exact"/>
        <w:ind w:left="709" w:hanging="709"/>
        <w:jc w:val="both"/>
        <w:rPr>
          <w:b/>
          <w:i/>
          <w:sz w:val="28"/>
          <w:szCs w:val="28"/>
        </w:rPr>
      </w:pPr>
      <w:r w:rsidRPr="005C3B5B">
        <w:rPr>
          <w:b/>
          <w:i/>
          <w:sz w:val="28"/>
          <w:szCs w:val="28"/>
        </w:rPr>
        <w:t xml:space="preserve">Справочно: </w:t>
      </w:r>
    </w:p>
    <w:p w14:paraId="71EF0F20" w14:textId="1A2926A1" w:rsidR="00D37841" w:rsidRPr="006C4F6A" w:rsidRDefault="00D37841" w:rsidP="006C4F6A">
      <w:pPr>
        <w:spacing w:line="233" w:lineRule="auto"/>
        <w:ind w:left="851" w:firstLine="567"/>
        <w:jc w:val="both"/>
        <w:rPr>
          <w:bCs/>
          <w:i/>
          <w:iCs/>
          <w:sz w:val="30"/>
          <w:szCs w:val="30"/>
        </w:rPr>
      </w:pPr>
      <w:r w:rsidRPr="006C4F6A">
        <w:rPr>
          <w:bCs/>
          <w:i/>
          <w:iCs/>
          <w:sz w:val="30"/>
          <w:szCs w:val="30"/>
        </w:rPr>
        <w:t xml:space="preserve">Необходимо отметить, что по </w:t>
      </w:r>
      <w:r w:rsidRPr="006C4F6A">
        <w:rPr>
          <w:b/>
          <w:bCs/>
          <w:i/>
          <w:iCs/>
          <w:sz w:val="30"/>
          <w:szCs w:val="30"/>
        </w:rPr>
        <w:t>Гродненской области</w:t>
      </w:r>
      <w:r w:rsidRPr="006C4F6A">
        <w:rPr>
          <w:bCs/>
          <w:i/>
          <w:iCs/>
          <w:sz w:val="30"/>
          <w:szCs w:val="30"/>
        </w:rPr>
        <w:t xml:space="preserve"> уровень сброса недостаточно очищенных сточных вод составил 0,6% от общереспубликанского.</w:t>
      </w:r>
    </w:p>
    <w:p w14:paraId="6DBB7CBD" w14:textId="77777777" w:rsidR="006C4F6A" w:rsidRPr="00D37841" w:rsidRDefault="006C4F6A" w:rsidP="00B82A14">
      <w:pPr>
        <w:spacing w:line="233" w:lineRule="auto"/>
        <w:ind w:firstLine="709"/>
        <w:jc w:val="both"/>
        <w:rPr>
          <w:b/>
          <w:bCs/>
          <w:i/>
          <w:iCs/>
          <w:sz w:val="30"/>
          <w:szCs w:val="30"/>
        </w:rPr>
      </w:pPr>
    </w:p>
    <w:p w14:paraId="72C5E7A9" w14:textId="049C0EC3" w:rsidR="009757A4" w:rsidRPr="009757A4" w:rsidRDefault="009757A4" w:rsidP="00B82A14">
      <w:pPr>
        <w:spacing w:line="233" w:lineRule="auto"/>
        <w:ind w:firstLine="709"/>
        <w:jc w:val="both"/>
        <w:rPr>
          <w:sz w:val="30"/>
          <w:szCs w:val="30"/>
        </w:rPr>
      </w:pPr>
      <w:r w:rsidRPr="009757A4">
        <w:rPr>
          <w:sz w:val="30"/>
          <w:szCs w:val="30"/>
        </w:rPr>
        <w:t xml:space="preserve">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t>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р</w:t>
      </w:r>
      <w:r w:rsidR="002B01ED">
        <w:rPr>
          <w:sz w:val="30"/>
          <w:szCs w:val="30"/>
        </w:rPr>
        <w:t>.</w:t>
      </w:r>
      <w:r w:rsidRPr="009757A4">
        <w:rPr>
          <w:sz w:val="30"/>
          <w:szCs w:val="30"/>
        </w:rPr>
        <w:t>Припять,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lastRenderedPageBreak/>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переподключение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lastRenderedPageBreak/>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В результате принятых мер уровень озелененности</w:t>
      </w:r>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25328F45" w14:textId="77777777" w:rsidR="00D37841"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w:t>
      </w:r>
    </w:p>
    <w:p w14:paraId="762232DC" w14:textId="77777777" w:rsidR="00D37841" w:rsidRDefault="006F42C3" w:rsidP="00D37841">
      <w:pPr>
        <w:ind w:firstLine="709"/>
        <w:jc w:val="both"/>
        <w:rPr>
          <w:b/>
          <w:bCs/>
          <w:i/>
          <w:iCs/>
          <w:color w:val="000000"/>
          <w:sz w:val="30"/>
          <w:szCs w:val="30"/>
        </w:rPr>
      </w:pPr>
      <w:r>
        <w:rPr>
          <w:color w:val="000000"/>
          <w:sz w:val="30"/>
          <w:szCs w:val="30"/>
        </w:rPr>
        <w:lastRenderedPageBreak/>
        <w:t xml:space="preserve">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r w:rsidR="00D37841" w:rsidRPr="00D37841">
        <w:rPr>
          <w:b/>
          <w:bCs/>
          <w:i/>
          <w:iCs/>
          <w:color w:val="000000"/>
          <w:sz w:val="30"/>
          <w:szCs w:val="30"/>
        </w:rPr>
        <w:t xml:space="preserve"> </w:t>
      </w:r>
    </w:p>
    <w:p w14:paraId="5AA75697" w14:textId="77777777" w:rsidR="00FB178E" w:rsidRDefault="00FB178E" w:rsidP="00FB178E">
      <w:pPr>
        <w:autoSpaceDE w:val="0"/>
        <w:autoSpaceDN w:val="0"/>
        <w:adjustRightInd w:val="0"/>
        <w:spacing w:line="280" w:lineRule="exact"/>
        <w:ind w:left="709" w:hanging="709"/>
        <w:jc w:val="both"/>
        <w:rPr>
          <w:b/>
          <w:i/>
          <w:sz w:val="28"/>
          <w:szCs w:val="28"/>
        </w:rPr>
      </w:pPr>
    </w:p>
    <w:p w14:paraId="49B25D05" w14:textId="77777777" w:rsidR="00FB178E" w:rsidRPr="005C3B5B" w:rsidRDefault="00FB178E" w:rsidP="00FB178E">
      <w:pPr>
        <w:autoSpaceDE w:val="0"/>
        <w:autoSpaceDN w:val="0"/>
        <w:adjustRightInd w:val="0"/>
        <w:spacing w:line="280" w:lineRule="exact"/>
        <w:ind w:left="709" w:hanging="709"/>
        <w:jc w:val="both"/>
        <w:rPr>
          <w:b/>
          <w:i/>
          <w:sz w:val="28"/>
          <w:szCs w:val="28"/>
        </w:rPr>
      </w:pPr>
      <w:r w:rsidRPr="005C3B5B">
        <w:rPr>
          <w:b/>
          <w:i/>
          <w:sz w:val="28"/>
          <w:szCs w:val="28"/>
        </w:rPr>
        <w:t xml:space="preserve">Справочно: </w:t>
      </w:r>
    </w:p>
    <w:p w14:paraId="5AC1DC14" w14:textId="3921C6DE" w:rsidR="00D37841" w:rsidRPr="00FB178E" w:rsidRDefault="00D37841" w:rsidP="00FB178E">
      <w:pPr>
        <w:ind w:left="709" w:firstLine="709"/>
        <w:jc w:val="both"/>
        <w:rPr>
          <w:bCs/>
          <w:i/>
          <w:iCs/>
          <w:color w:val="000000"/>
          <w:sz w:val="30"/>
          <w:szCs w:val="30"/>
        </w:rPr>
      </w:pPr>
      <w:r w:rsidRPr="00D37841">
        <w:rPr>
          <w:b/>
          <w:bCs/>
          <w:i/>
          <w:iCs/>
          <w:color w:val="000000"/>
          <w:sz w:val="30"/>
          <w:szCs w:val="30"/>
        </w:rPr>
        <w:t xml:space="preserve">В </w:t>
      </w:r>
      <w:r w:rsidR="00FB178E">
        <w:rPr>
          <w:b/>
          <w:bCs/>
          <w:i/>
          <w:iCs/>
          <w:color w:val="000000"/>
          <w:sz w:val="30"/>
          <w:szCs w:val="30"/>
        </w:rPr>
        <w:t xml:space="preserve">Гродненской </w:t>
      </w:r>
      <w:r w:rsidRPr="00D37841">
        <w:rPr>
          <w:b/>
          <w:bCs/>
          <w:i/>
          <w:iCs/>
          <w:color w:val="000000"/>
          <w:sz w:val="30"/>
          <w:szCs w:val="30"/>
        </w:rPr>
        <w:t xml:space="preserve">области </w:t>
      </w:r>
      <w:r w:rsidRPr="00FB178E">
        <w:rPr>
          <w:bCs/>
          <w:i/>
          <w:iCs/>
          <w:color w:val="000000"/>
          <w:sz w:val="30"/>
          <w:szCs w:val="30"/>
        </w:rPr>
        <w:t>эксплуатируется 168 объектов по использованию и обезвреживанию отходов, 19 объектов захоронения.</w:t>
      </w:r>
    </w:p>
    <w:p w14:paraId="0433B429" w14:textId="5A24D8F6" w:rsidR="00C44CC4" w:rsidRDefault="00C44CC4" w:rsidP="007C713D">
      <w:pPr>
        <w:ind w:firstLine="709"/>
        <w:jc w:val="both"/>
        <w:rPr>
          <w:color w:val="000000"/>
          <w:sz w:val="30"/>
          <w:szCs w:val="30"/>
        </w:rPr>
      </w:pP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lastRenderedPageBreak/>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lastRenderedPageBreak/>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передаче другому владельцу и др. 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lastRenderedPageBreak/>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самовыгул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подкармливание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5FD6FBED" w14:textId="77777777" w:rsidR="00FB178E" w:rsidRDefault="00FB178E" w:rsidP="00206362">
      <w:pPr>
        <w:spacing w:before="120"/>
        <w:ind w:firstLine="709"/>
        <w:jc w:val="both"/>
        <w:rPr>
          <w:sz w:val="30"/>
          <w:szCs w:val="30"/>
        </w:rPr>
      </w:pPr>
    </w:p>
    <w:p w14:paraId="558BA5A9" w14:textId="77777777" w:rsidR="00FB178E" w:rsidRDefault="00FB178E" w:rsidP="00206362">
      <w:pPr>
        <w:spacing w:before="120"/>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г.Минске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57CA5092" w:rsidR="00310B9F" w:rsidRPr="00B70242" w:rsidRDefault="00310B9F" w:rsidP="00310B9F">
      <w:pPr>
        <w:spacing w:after="120" w:line="280" w:lineRule="exact"/>
        <w:ind w:left="709" w:firstLine="709"/>
        <w:jc w:val="both"/>
        <w:rPr>
          <w:i/>
          <w:sz w:val="28"/>
          <w:szCs w:val="28"/>
        </w:rPr>
      </w:pPr>
      <w:r w:rsidRPr="00B70242">
        <w:rPr>
          <w:i/>
          <w:spacing w:val="-10"/>
          <w:sz w:val="28"/>
          <w:szCs w:val="28"/>
        </w:rPr>
        <w:t>В г.</w:t>
      </w:r>
      <w:r w:rsidR="000E3EDF">
        <w:rPr>
          <w:i/>
          <w:spacing w:val="-10"/>
          <w:sz w:val="28"/>
          <w:szCs w:val="28"/>
        </w:rPr>
        <w:t xml:space="preserve"> </w:t>
      </w:r>
      <w:r w:rsidRPr="00B70242">
        <w:rPr>
          <w:i/>
          <w:spacing w:val="-10"/>
          <w:sz w:val="28"/>
          <w:szCs w:val="28"/>
        </w:rPr>
        <w:t>Витебске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r w:rsidRPr="00B70242">
        <w:rPr>
          <w:i/>
          <w:sz w:val="28"/>
          <w:szCs w:val="28"/>
        </w:rPr>
        <w:t>МаксЛай</w:t>
      </w:r>
      <w:r w:rsidR="00003172">
        <w:rPr>
          <w:i/>
          <w:sz w:val="28"/>
          <w:szCs w:val="28"/>
        </w:rPr>
        <w:t xml:space="preserve">» </w:t>
      </w:r>
      <w:r w:rsidRPr="00B70242">
        <w:rPr>
          <w:i/>
          <w:sz w:val="28"/>
          <w:szCs w:val="28"/>
        </w:rPr>
        <w:t>(</w:t>
      </w:r>
      <w:r w:rsidR="00003172">
        <w:rPr>
          <w:i/>
          <w:sz w:val="28"/>
          <w:szCs w:val="28"/>
        </w:rPr>
        <w:t>«</w:t>
      </w:r>
      <w:r w:rsidRPr="00B70242">
        <w:rPr>
          <w:i/>
          <w:sz w:val="28"/>
          <w:szCs w:val="28"/>
        </w:rPr>
        <w:t>Добрик</w:t>
      </w:r>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lastRenderedPageBreak/>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C0B00" w14:textId="77777777" w:rsidR="00F8181F" w:rsidRDefault="00F8181F" w:rsidP="00F27B3D">
      <w:r>
        <w:separator/>
      </w:r>
    </w:p>
  </w:endnote>
  <w:endnote w:type="continuationSeparator" w:id="0">
    <w:p w14:paraId="44359052" w14:textId="77777777" w:rsidR="00F8181F" w:rsidRDefault="00F8181F"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87A7C" w14:textId="77777777" w:rsidR="00F8181F" w:rsidRDefault="00F8181F" w:rsidP="00F27B3D">
      <w:r>
        <w:separator/>
      </w:r>
    </w:p>
  </w:footnote>
  <w:footnote w:type="continuationSeparator" w:id="0">
    <w:p w14:paraId="78965D10" w14:textId="77777777" w:rsidR="00F8181F" w:rsidRDefault="00F8181F" w:rsidP="00F27B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944505"/>
      <w:docPartObj>
        <w:docPartGallery w:val="Page Numbers (Top of Page)"/>
        <w:docPartUnique/>
      </w:docPartObj>
    </w:sdtPr>
    <w:sdtEndPr>
      <w:rPr>
        <w:sz w:val="22"/>
        <w:szCs w:val="22"/>
      </w:rPr>
    </w:sdtEndPr>
    <w:sdtContent>
      <w:p w14:paraId="28AD86B5" w14:textId="0923740E"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F4425D">
          <w:rPr>
            <w:noProof/>
            <w:sz w:val="22"/>
            <w:szCs w:val="22"/>
          </w:rPr>
          <w:t>2</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C9"/>
    <w:rsid w:val="00000A6F"/>
    <w:rsid w:val="00001C0F"/>
    <w:rsid w:val="00003172"/>
    <w:rsid w:val="00006A38"/>
    <w:rsid w:val="000103A4"/>
    <w:rsid w:val="00012B22"/>
    <w:rsid w:val="000132EE"/>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3EDF"/>
    <w:rsid w:val="000E5093"/>
    <w:rsid w:val="000E585A"/>
    <w:rsid w:val="000E7D97"/>
    <w:rsid w:val="000F0867"/>
    <w:rsid w:val="000F5C43"/>
    <w:rsid w:val="000F6762"/>
    <w:rsid w:val="00101B61"/>
    <w:rsid w:val="0010521A"/>
    <w:rsid w:val="001062A2"/>
    <w:rsid w:val="001113A0"/>
    <w:rsid w:val="00112CC5"/>
    <w:rsid w:val="00113804"/>
    <w:rsid w:val="00113FB6"/>
    <w:rsid w:val="001140F6"/>
    <w:rsid w:val="001205FA"/>
    <w:rsid w:val="00121B6E"/>
    <w:rsid w:val="00122C65"/>
    <w:rsid w:val="00123494"/>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1F07"/>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43CA"/>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4F6A"/>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31D"/>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58BE"/>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C6A1F"/>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37841"/>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17352"/>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4410"/>
    <w:rsid w:val="00F359C4"/>
    <w:rsid w:val="00F371A3"/>
    <w:rsid w:val="00F40834"/>
    <w:rsid w:val="00F410A8"/>
    <w:rsid w:val="00F415C6"/>
    <w:rsid w:val="00F41932"/>
    <w:rsid w:val="00F43C06"/>
    <w:rsid w:val="00F4425D"/>
    <w:rsid w:val="00F45F36"/>
    <w:rsid w:val="00F578DB"/>
    <w:rsid w:val="00F57F64"/>
    <w:rsid w:val="00F6223D"/>
    <w:rsid w:val="00F66B2F"/>
    <w:rsid w:val="00F74441"/>
    <w:rsid w:val="00F7545A"/>
    <w:rsid w:val="00F77FD2"/>
    <w:rsid w:val="00F801BB"/>
    <w:rsid w:val="00F8181F"/>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B178E"/>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docId w15:val="{865AD5D9-5309-4617-84DB-4D1AAC5C8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5C0FC-5E83-49B9-B0B4-A0002984C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2432</Words>
  <Characters>13866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Ольга Рогачева</cp:lastModifiedBy>
  <cp:revision>2</cp:revision>
  <cp:lastPrinted>2026-08-10T05:37:00Z</cp:lastPrinted>
  <dcterms:created xsi:type="dcterms:W3CDTF">2026-08-18T04:46:00Z</dcterms:created>
  <dcterms:modified xsi:type="dcterms:W3CDTF">2026-08-18T04:46:00Z</dcterms:modified>
</cp:coreProperties>
</file>